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7D315" w14:textId="77777777" w:rsidR="00D8025F" w:rsidRPr="001C6A81" w:rsidRDefault="00D8025F" w:rsidP="00D8025F">
      <w:pPr>
        <w:rPr>
          <w:b/>
          <w:sz w:val="28"/>
          <w:szCs w:val="28"/>
        </w:rPr>
      </w:pPr>
      <w:r w:rsidRPr="001C6A81">
        <w:rPr>
          <w:b/>
          <w:i/>
          <w:sz w:val="28"/>
          <w:szCs w:val="28"/>
        </w:rPr>
        <w:t>Stella občianske združenie, Hliny – Slovanská 1414, 017 01 Považská Bystrica</w:t>
      </w:r>
    </w:p>
    <w:p w14:paraId="1ED9BC46" w14:textId="77777777" w:rsidR="00D8025F" w:rsidRDefault="00D8025F" w:rsidP="00D8025F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36F705" wp14:editId="6BAF3ABA">
                <wp:simplePos x="0" y="0"/>
                <wp:positionH relativeFrom="column">
                  <wp:posOffset>0</wp:posOffset>
                </wp:positionH>
                <wp:positionV relativeFrom="paragraph">
                  <wp:posOffset>101600</wp:posOffset>
                </wp:positionV>
                <wp:extent cx="5715000" cy="0"/>
                <wp:effectExtent l="33020" t="33020" r="33655" b="33655"/>
                <wp:wrapNone/>
                <wp:docPr id="2109125434" name="Rovná spojnic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0033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4450D9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pt" to="450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" strokecolor="#030" strokeweight="4pt">
                <v:stroke dashstyle="1 1"/>
              </v:line>
            </w:pict>
          </mc:Fallback>
        </mc:AlternateContent>
      </w:r>
    </w:p>
    <w:p w14:paraId="16DB36B2" w14:textId="77777777" w:rsidR="00CD3467" w:rsidRDefault="00CD3467" w:rsidP="00CD3467">
      <w:pPr>
        <w:jc w:val="center"/>
        <w:rPr>
          <w:rFonts w:ascii="Calibri" w:hAnsi="Calibri" w:cs="Calibri"/>
          <w:sz w:val="26"/>
          <w:szCs w:val="26"/>
        </w:rPr>
      </w:pPr>
    </w:p>
    <w:p w14:paraId="221895C9" w14:textId="72CDFAC4" w:rsidR="00D8025F" w:rsidRPr="001C6A81" w:rsidRDefault="00D8025F" w:rsidP="00D8025F">
      <w:pPr>
        <w:jc w:val="center"/>
        <w:rPr>
          <w:rFonts w:ascii="Calibri" w:hAnsi="Calibri" w:cs="Calibri"/>
          <w:b/>
          <w:sz w:val="48"/>
          <w:szCs w:val="48"/>
        </w:rPr>
      </w:pPr>
      <w:r>
        <w:rPr>
          <w:rFonts w:ascii="Calibri" w:hAnsi="Calibri" w:cs="Calibri"/>
          <w:b/>
          <w:sz w:val="48"/>
          <w:szCs w:val="48"/>
        </w:rPr>
        <w:t>PRÍSPEVKOVÝ PORIADOK</w:t>
      </w:r>
    </w:p>
    <w:p w14:paraId="530183BD" w14:textId="77777777" w:rsidR="00D8025F" w:rsidRDefault="00D8025F" w:rsidP="00D8025F">
      <w:pPr>
        <w:rPr>
          <w:b/>
          <w:bCs/>
        </w:rPr>
      </w:pPr>
    </w:p>
    <w:p w14:paraId="2B4022E3" w14:textId="77777777" w:rsidR="00D8025F" w:rsidRPr="00D8025F" w:rsidRDefault="00D8025F" w:rsidP="00D8025F">
      <w:pPr>
        <w:jc w:val="center"/>
        <w:rPr>
          <w:b/>
          <w:bCs/>
          <w:sz w:val="24"/>
          <w:szCs w:val="24"/>
        </w:rPr>
      </w:pPr>
      <w:r w:rsidRPr="00D8025F">
        <w:rPr>
          <w:b/>
          <w:bCs/>
          <w:sz w:val="24"/>
          <w:szCs w:val="24"/>
        </w:rPr>
        <w:t>Článok I. – Všeobecné ustanovenia</w:t>
      </w:r>
    </w:p>
    <w:p w14:paraId="56871C21" w14:textId="1D19501C" w:rsidR="00D8025F" w:rsidRDefault="00D8025F" w:rsidP="00D8025F">
      <w:pPr>
        <w:rPr>
          <w:sz w:val="24"/>
          <w:szCs w:val="24"/>
        </w:rPr>
      </w:pPr>
      <w:r w:rsidRPr="00D8025F">
        <w:rPr>
          <w:sz w:val="24"/>
          <w:szCs w:val="24"/>
        </w:rPr>
        <w:t>Tento príspevkový poriadok upravuje výšku, splatnosť a spôsob platenia členských príspevkov členmi občianskeho združenia </w:t>
      </w:r>
      <w:r w:rsidRPr="00D8025F">
        <w:rPr>
          <w:b/>
          <w:bCs/>
          <w:sz w:val="24"/>
          <w:szCs w:val="24"/>
        </w:rPr>
        <w:t>Stella</w:t>
      </w:r>
      <w:r w:rsidRPr="00D8025F">
        <w:rPr>
          <w:sz w:val="24"/>
          <w:szCs w:val="24"/>
        </w:rPr>
        <w:t> (ďalej len „Združenie“), v súlade so stanovami Združenia.</w:t>
      </w:r>
    </w:p>
    <w:p w14:paraId="4D097E5B" w14:textId="77777777" w:rsidR="00CD3467" w:rsidRPr="00D8025F" w:rsidRDefault="00CD3467" w:rsidP="00D8025F">
      <w:pPr>
        <w:rPr>
          <w:sz w:val="24"/>
          <w:szCs w:val="24"/>
        </w:rPr>
      </w:pPr>
    </w:p>
    <w:p w14:paraId="184F0AA3" w14:textId="77777777" w:rsidR="00D8025F" w:rsidRPr="00D8025F" w:rsidRDefault="00D8025F" w:rsidP="00CD3467">
      <w:pPr>
        <w:jc w:val="center"/>
        <w:rPr>
          <w:b/>
          <w:bCs/>
          <w:sz w:val="24"/>
          <w:szCs w:val="24"/>
        </w:rPr>
      </w:pPr>
      <w:r w:rsidRPr="00D8025F">
        <w:rPr>
          <w:b/>
          <w:bCs/>
          <w:sz w:val="24"/>
          <w:szCs w:val="24"/>
        </w:rPr>
        <w:t>Článok II. – Výška členského príspevku</w:t>
      </w:r>
    </w:p>
    <w:p w14:paraId="539F3127" w14:textId="56CE9F23" w:rsidR="00FF3A47" w:rsidRPr="00D8025F" w:rsidRDefault="00D8025F" w:rsidP="00FF3A47">
      <w:pPr>
        <w:numPr>
          <w:ilvl w:val="0"/>
          <w:numId w:val="1"/>
        </w:numPr>
        <w:rPr>
          <w:sz w:val="24"/>
          <w:szCs w:val="24"/>
        </w:rPr>
      </w:pPr>
      <w:r w:rsidRPr="00D8025F">
        <w:rPr>
          <w:b/>
          <w:bCs/>
          <w:sz w:val="24"/>
          <w:szCs w:val="24"/>
        </w:rPr>
        <w:t>Riadny člen (</w:t>
      </w:r>
      <w:r w:rsidR="00FF3A47">
        <w:rPr>
          <w:b/>
          <w:bCs/>
          <w:sz w:val="24"/>
          <w:szCs w:val="24"/>
        </w:rPr>
        <w:t>pravidelný príspevok</w:t>
      </w:r>
      <w:r w:rsidRPr="00D8025F">
        <w:rPr>
          <w:b/>
          <w:bCs/>
          <w:sz w:val="24"/>
          <w:szCs w:val="24"/>
        </w:rPr>
        <w:t>:</w:t>
      </w:r>
      <w:r w:rsidRPr="00D8025F">
        <w:rPr>
          <w:sz w:val="24"/>
          <w:szCs w:val="24"/>
        </w:rPr>
        <w:t> </w:t>
      </w:r>
      <w:r w:rsidR="00CD3467">
        <w:rPr>
          <w:sz w:val="24"/>
          <w:szCs w:val="24"/>
        </w:rPr>
        <w:t>3</w:t>
      </w:r>
      <w:r w:rsidRPr="00D8025F">
        <w:rPr>
          <w:sz w:val="24"/>
          <w:szCs w:val="24"/>
        </w:rPr>
        <w:t>0 €</w:t>
      </w:r>
      <w:r w:rsidR="00CD3467">
        <w:rPr>
          <w:sz w:val="24"/>
          <w:szCs w:val="24"/>
        </w:rPr>
        <w:t xml:space="preserve"> alebo 50 €</w:t>
      </w:r>
      <w:r w:rsidRPr="00D8025F">
        <w:rPr>
          <w:sz w:val="24"/>
          <w:szCs w:val="24"/>
        </w:rPr>
        <w:t xml:space="preserve"> / </w:t>
      </w:r>
      <w:r w:rsidR="00CD3467">
        <w:rPr>
          <w:sz w:val="24"/>
          <w:szCs w:val="24"/>
        </w:rPr>
        <w:t xml:space="preserve">mesačne podľa aktivít člena </w:t>
      </w:r>
    </w:p>
    <w:p w14:paraId="03C0252F" w14:textId="24CBC784" w:rsidR="00FF3A47" w:rsidRDefault="00FF3A47" w:rsidP="00FF3A47">
      <w:pPr>
        <w:numPr>
          <w:ilvl w:val="0"/>
          <w:numId w:val="1"/>
        </w:numPr>
        <w:rPr>
          <w:b/>
          <w:bCs/>
          <w:sz w:val="24"/>
          <w:szCs w:val="24"/>
        </w:rPr>
      </w:pPr>
      <w:r w:rsidRPr="00FF3A47">
        <w:rPr>
          <w:b/>
          <w:bCs/>
          <w:sz w:val="24"/>
          <w:szCs w:val="24"/>
        </w:rPr>
        <w:t xml:space="preserve">Príležitostný príspevok </w:t>
      </w:r>
      <w:r w:rsidR="00D8025F" w:rsidRPr="00D8025F">
        <w:rPr>
          <w:b/>
          <w:bCs/>
          <w:sz w:val="24"/>
          <w:szCs w:val="24"/>
        </w:rPr>
        <w:t>(</w:t>
      </w:r>
      <w:r w:rsidRPr="00FF3A47">
        <w:rPr>
          <w:b/>
          <w:bCs/>
          <w:sz w:val="24"/>
          <w:szCs w:val="24"/>
        </w:rPr>
        <w:t>naviac k pravidelnému mesačnému príspevku</w:t>
      </w:r>
      <w:r w:rsidR="00D8025F" w:rsidRPr="00D8025F">
        <w:rPr>
          <w:b/>
          <w:bCs/>
          <w:sz w:val="24"/>
          <w:szCs w:val="24"/>
        </w:rPr>
        <w:t>):</w:t>
      </w:r>
      <w:r>
        <w:rPr>
          <w:sz w:val="24"/>
          <w:szCs w:val="24"/>
        </w:rPr>
        <w:t xml:space="preserve"> podľa činnosti združenia.</w:t>
      </w:r>
    </w:p>
    <w:p w14:paraId="186F2C1E" w14:textId="77777777" w:rsidR="00FF3A47" w:rsidRPr="00FF3A47" w:rsidRDefault="00FF3A47" w:rsidP="00FF3A47">
      <w:pPr>
        <w:rPr>
          <w:b/>
          <w:bCs/>
          <w:sz w:val="10"/>
          <w:szCs w:val="10"/>
        </w:rPr>
      </w:pPr>
    </w:p>
    <w:p w14:paraId="1ED2ADF0" w14:textId="7CAD0E22" w:rsidR="00D8025F" w:rsidRPr="00D8025F" w:rsidRDefault="00D8025F" w:rsidP="00CD3467">
      <w:pPr>
        <w:jc w:val="center"/>
        <w:rPr>
          <w:b/>
          <w:bCs/>
          <w:sz w:val="24"/>
          <w:szCs w:val="24"/>
        </w:rPr>
      </w:pPr>
      <w:r w:rsidRPr="00D8025F">
        <w:rPr>
          <w:b/>
          <w:bCs/>
          <w:sz w:val="24"/>
          <w:szCs w:val="24"/>
        </w:rPr>
        <w:t>Článok III. – Splatnosť a spôsob úhrady</w:t>
      </w:r>
    </w:p>
    <w:p w14:paraId="1367A277" w14:textId="2E088D12" w:rsidR="00D8025F" w:rsidRPr="00D8025F" w:rsidRDefault="00D8025F" w:rsidP="00D8025F">
      <w:pPr>
        <w:numPr>
          <w:ilvl w:val="0"/>
          <w:numId w:val="2"/>
        </w:numPr>
        <w:rPr>
          <w:sz w:val="24"/>
          <w:szCs w:val="24"/>
        </w:rPr>
      </w:pPr>
      <w:r w:rsidRPr="00D8025F">
        <w:rPr>
          <w:sz w:val="24"/>
          <w:szCs w:val="24"/>
        </w:rPr>
        <w:t>Členský príspevok je splatný do </w:t>
      </w:r>
      <w:r w:rsidR="00FF3A47">
        <w:rPr>
          <w:b/>
          <w:bCs/>
          <w:sz w:val="24"/>
          <w:szCs w:val="24"/>
        </w:rPr>
        <w:t>25.dňa za aktuálny mesiac.</w:t>
      </w:r>
    </w:p>
    <w:p w14:paraId="1AA3E8B6" w14:textId="57E64EDE" w:rsidR="00D8025F" w:rsidRPr="00D8025F" w:rsidRDefault="00D8025F" w:rsidP="00D8025F">
      <w:pPr>
        <w:numPr>
          <w:ilvl w:val="0"/>
          <w:numId w:val="2"/>
        </w:numPr>
        <w:rPr>
          <w:sz w:val="24"/>
          <w:szCs w:val="24"/>
        </w:rPr>
      </w:pPr>
      <w:r w:rsidRPr="00D8025F">
        <w:rPr>
          <w:sz w:val="24"/>
          <w:szCs w:val="24"/>
        </w:rPr>
        <w:t>Úhrada sa realizuje</w:t>
      </w:r>
      <w:r w:rsidR="00FF3A47">
        <w:rPr>
          <w:sz w:val="24"/>
          <w:szCs w:val="24"/>
        </w:rPr>
        <w:t xml:space="preserve"> </w:t>
      </w:r>
      <w:r w:rsidRPr="00D8025F">
        <w:rPr>
          <w:sz w:val="24"/>
          <w:szCs w:val="24"/>
        </w:rPr>
        <w:t>prevodom na bankový účet Združenia vedený v</w:t>
      </w:r>
      <w:r w:rsidR="00FF3A47">
        <w:rPr>
          <w:sz w:val="24"/>
          <w:szCs w:val="24"/>
        </w:rPr>
        <w:t> Prima banke</w:t>
      </w:r>
      <w:r w:rsidRPr="00D8025F">
        <w:rPr>
          <w:sz w:val="24"/>
          <w:szCs w:val="24"/>
        </w:rPr>
        <w:t>, IBAN: </w:t>
      </w:r>
      <w:r w:rsidRPr="00D8025F">
        <w:rPr>
          <w:b/>
          <w:bCs/>
          <w:sz w:val="24"/>
          <w:szCs w:val="24"/>
        </w:rPr>
        <w:t>SK</w:t>
      </w:r>
      <w:r w:rsidR="00FF3A47">
        <w:rPr>
          <w:b/>
          <w:bCs/>
          <w:sz w:val="24"/>
          <w:szCs w:val="24"/>
        </w:rPr>
        <w:t>05 5600 0000 0029 0750 7001</w:t>
      </w:r>
      <w:r w:rsidR="00FF3A47">
        <w:rPr>
          <w:sz w:val="24"/>
          <w:szCs w:val="24"/>
        </w:rPr>
        <w:t xml:space="preserve"> alebo v hotovosti.</w:t>
      </w:r>
    </w:p>
    <w:p w14:paraId="167D39C0" w14:textId="0BDD067E" w:rsidR="00CD3467" w:rsidRPr="00D101EF" w:rsidRDefault="00FF3A47" w:rsidP="00CD3467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Do poznámky člen uvedie</w:t>
      </w:r>
      <w:r w:rsidR="00D8025F" w:rsidRPr="00D8025F">
        <w:rPr>
          <w:sz w:val="24"/>
          <w:szCs w:val="24"/>
        </w:rPr>
        <w:t xml:space="preserve"> svoje </w:t>
      </w:r>
      <w:r w:rsidR="00D8025F" w:rsidRPr="00D8025F">
        <w:rPr>
          <w:b/>
          <w:bCs/>
          <w:sz w:val="24"/>
          <w:szCs w:val="24"/>
        </w:rPr>
        <w:t>meno a priezvisko</w:t>
      </w:r>
      <w:r w:rsidR="00D8025F" w:rsidRPr="00D8025F">
        <w:rPr>
          <w:sz w:val="24"/>
          <w:szCs w:val="24"/>
        </w:rPr>
        <w:t>.</w:t>
      </w:r>
    </w:p>
    <w:p w14:paraId="458DDE77" w14:textId="77777777" w:rsidR="00FF3A47" w:rsidRPr="00D8025F" w:rsidRDefault="00FF3A47" w:rsidP="00CD3467">
      <w:pPr>
        <w:rPr>
          <w:sz w:val="24"/>
          <w:szCs w:val="24"/>
        </w:rPr>
      </w:pPr>
    </w:p>
    <w:p w14:paraId="70CE2564" w14:textId="77777777" w:rsidR="00D8025F" w:rsidRPr="00D8025F" w:rsidRDefault="00D8025F" w:rsidP="00CD3467">
      <w:pPr>
        <w:jc w:val="center"/>
        <w:rPr>
          <w:b/>
          <w:bCs/>
          <w:sz w:val="24"/>
          <w:szCs w:val="24"/>
        </w:rPr>
      </w:pPr>
      <w:r w:rsidRPr="00D8025F">
        <w:rPr>
          <w:b/>
          <w:bCs/>
          <w:sz w:val="24"/>
          <w:szCs w:val="24"/>
        </w:rPr>
        <w:t>Článok IV. – Sankcie a zánik členstva</w:t>
      </w:r>
    </w:p>
    <w:p w14:paraId="2F7D6238" w14:textId="7C3219BE" w:rsidR="00D8025F" w:rsidRPr="00D8025F" w:rsidRDefault="00D8025F" w:rsidP="00D8025F">
      <w:pPr>
        <w:numPr>
          <w:ilvl w:val="0"/>
          <w:numId w:val="3"/>
        </w:numPr>
        <w:rPr>
          <w:sz w:val="24"/>
          <w:szCs w:val="24"/>
        </w:rPr>
      </w:pPr>
      <w:r w:rsidRPr="00D8025F">
        <w:rPr>
          <w:sz w:val="24"/>
          <w:szCs w:val="24"/>
        </w:rPr>
        <w:t xml:space="preserve">Ak člen neuhradí príspevok ani v dodatočnej lehote </w:t>
      </w:r>
      <w:r w:rsidR="00FF3A47">
        <w:rPr>
          <w:sz w:val="24"/>
          <w:szCs w:val="24"/>
        </w:rPr>
        <w:t xml:space="preserve">(do </w:t>
      </w:r>
      <w:r w:rsidRPr="00D8025F">
        <w:rPr>
          <w:sz w:val="24"/>
          <w:szCs w:val="24"/>
        </w:rPr>
        <w:t>30 dní</w:t>
      </w:r>
      <w:r w:rsidR="00FF3A47">
        <w:rPr>
          <w:sz w:val="24"/>
          <w:szCs w:val="24"/>
        </w:rPr>
        <w:t>)</w:t>
      </w:r>
      <w:r w:rsidRPr="00D8025F">
        <w:rPr>
          <w:sz w:val="24"/>
          <w:szCs w:val="24"/>
        </w:rPr>
        <w:t xml:space="preserve"> po písomnej výzve, môže mu byť </w:t>
      </w:r>
      <w:r w:rsidRPr="00D8025F">
        <w:rPr>
          <w:b/>
          <w:bCs/>
          <w:sz w:val="24"/>
          <w:szCs w:val="24"/>
        </w:rPr>
        <w:t>pozastavené členstvo</w:t>
      </w:r>
      <w:r w:rsidRPr="00D8025F">
        <w:rPr>
          <w:sz w:val="24"/>
          <w:szCs w:val="24"/>
        </w:rPr>
        <w:t>.</w:t>
      </w:r>
    </w:p>
    <w:p w14:paraId="42E7FFBA" w14:textId="6EBC56F8" w:rsidR="00CD3467" w:rsidRPr="00D101EF" w:rsidRDefault="00D8025F" w:rsidP="00D101EF">
      <w:pPr>
        <w:numPr>
          <w:ilvl w:val="0"/>
          <w:numId w:val="3"/>
        </w:numPr>
        <w:rPr>
          <w:sz w:val="24"/>
          <w:szCs w:val="24"/>
        </w:rPr>
      </w:pPr>
      <w:r w:rsidRPr="00D8025F">
        <w:rPr>
          <w:sz w:val="24"/>
          <w:szCs w:val="24"/>
        </w:rPr>
        <w:t>Opakované nezaplatenie príspevku je dôvodom na </w:t>
      </w:r>
      <w:r w:rsidRPr="00D8025F">
        <w:rPr>
          <w:b/>
          <w:bCs/>
          <w:sz w:val="24"/>
          <w:szCs w:val="24"/>
        </w:rPr>
        <w:t>vylúčenie zo Združenia</w:t>
      </w:r>
      <w:r w:rsidRPr="00D8025F">
        <w:rPr>
          <w:sz w:val="24"/>
          <w:szCs w:val="24"/>
        </w:rPr>
        <w:t> v zmysle Stanov.</w:t>
      </w:r>
    </w:p>
    <w:p w14:paraId="00C2CAD5" w14:textId="77777777" w:rsidR="00FF3A47" w:rsidRDefault="00FF3A47" w:rsidP="00CD3467">
      <w:pPr>
        <w:jc w:val="center"/>
        <w:rPr>
          <w:b/>
          <w:bCs/>
          <w:sz w:val="24"/>
          <w:szCs w:val="24"/>
        </w:rPr>
      </w:pPr>
    </w:p>
    <w:p w14:paraId="0E1C7F2B" w14:textId="5D1D2A2E" w:rsidR="00D8025F" w:rsidRPr="00D8025F" w:rsidRDefault="00D8025F" w:rsidP="00CD3467">
      <w:pPr>
        <w:jc w:val="center"/>
        <w:rPr>
          <w:b/>
          <w:bCs/>
          <w:sz w:val="24"/>
          <w:szCs w:val="24"/>
        </w:rPr>
      </w:pPr>
      <w:r w:rsidRPr="00D8025F">
        <w:rPr>
          <w:b/>
          <w:bCs/>
          <w:sz w:val="24"/>
          <w:szCs w:val="24"/>
        </w:rPr>
        <w:t>Článok V. – Záverečné ustanovenia</w:t>
      </w:r>
    </w:p>
    <w:p w14:paraId="764750C9" w14:textId="56F1CED9" w:rsidR="00D8025F" w:rsidRPr="00D8025F" w:rsidRDefault="00D8025F" w:rsidP="00CD3467">
      <w:pPr>
        <w:ind w:firstLine="708"/>
        <w:rPr>
          <w:sz w:val="24"/>
          <w:szCs w:val="24"/>
        </w:rPr>
      </w:pPr>
      <w:r w:rsidRPr="00D8025F">
        <w:rPr>
          <w:sz w:val="24"/>
          <w:szCs w:val="24"/>
        </w:rPr>
        <w:t xml:space="preserve">Tento poriadok bol schválený Valným zhromaždením dňa </w:t>
      </w:r>
      <w:r w:rsidR="00CD3467">
        <w:rPr>
          <w:sz w:val="24"/>
          <w:szCs w:val="24"/>
        </w:rPr>
        <w:t xml:space="preserve">22.12.2025 </w:t>
      </w:r>
      <w:r w:rsidRPr="00D8025F">
        <w:rPr>
          <w:sz w:val="24"/>
          <w:szCs w:val="24"/>
        </w:rPr>
        <w:t xml:space="preserve"> a nadobúda účinnosť dňa</w:t>
      </w:r>
      <w:r w:rsidR="00CD3467">
        <w:rPr>
          <w:sz w:val="24"/>
          <w:szCs w:val="24"/>
        </w:rPr>
        <w:t xml:space="preserve"> 01.01.2026</w:t>
      </w:r>
    </w:p>
    <w:p w14:paraId="36227E23" w14:textId="77777777" w:rsidR="007F5C93" w:rsidRDefault="007F5C93"/>
    <w:p w14:paraId="1405334A" w14:textId="77777777" w:rsidR="00D101EF" w:rsidRDefault="00D101EF"/>
    <w:p w14:paraId="017F0918" w14:textId="75E04360" w:rsidR="00FF3A47" w:rsidRDefault="00D101E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</w:t>
      </w:r>
    </w:p>
    <w:p w14:paraId="52B0FFAF" w14:textId="6D04559D" w:rsidR="00D101EF" w:rsidRDefault="00D101EF">
      <w:r>
        <w:t>V Považskej Bystrici dňa 22.12.202</w:t>
      </w:r>
      <w:r w:rsidR="00C37DA3">
        <w:t>5</w:t>
      </w:r>
      <w:r>
        <w:tab/>
      </w:r>
      <w:r>
        <w:tab/>
      </w:r>
      <w:r>
        <w:tab/>
      </w:r>
      <w:r>
        <w:tab/>
      </w:r>
      <w:r>
        <w:tab/>
        <w:t>Anna Kardošová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predseda správnej rady</w:t>
      </w:r>
    </w:p>
    <w:p w14:paraId="27AAAF65" w14:textId="77777777" w:rsidR="00D101EF" w:rsidRDefault="00D101EF"/>
    <w:sectPr w:rsidR="00D101EF" w:rsidSect="00D101EF">
      <w:pgSz w:w="11906" w:h="16838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C2B2C"/>
    <w:multiLevelType w:val="multilevel"/>
    <w:tmpl w:val="02502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EC79CE"/>
    <w:multiLevelType w:val="multilevel"/>
    <w:tmpl w:val="524ED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753154"/>
    <w:multiLevelType w:val="multilevel"/>
    <w:tmpl w:val="64882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6188980">
    <w:abstractNumId w:val="0"/>
  </w:num>
  <w:num w:numId="2" w16cid:durableId="185295429">
    <w:abstractNumId w:val="1"/>
  </w:num>
  <w:num w:numId="3" w16cid:durableId="12550452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25F"/>
    <w:rsid w:val="00073663"/>
    <w:rsid w:val="004F675B"/>
    <w:rsid w:val="007F5C93"/>
    <w:rsid w:val="009271CF"/>
    <w:rsid w:val="00C37DA3"/>
    <w:rsid w:val="00CD3467"/>
    <w:rsid w:val="00D101EF"/>
    <w:rsid w:val="00D12FFB"/>
    <w:rsid w:val="00D8025F"/>
    <w:rsid w:val="00ED42E1"/>
    <w:rsid w:val="00FF3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5A180"/>
  <w15:chartTrackingRefBased/>
  <w15:docId w15:val="{339554BD-D326-4718-A3E9-33115B2C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802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802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802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802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802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802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802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802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802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802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802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802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8025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8025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8025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8025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8025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8025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802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802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802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802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802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8025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8025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8025F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802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8025F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8025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Kardošová</dc:creator>
  <cp:keywords/>
  <dc:description/>
  <cp:lastModifiedBy>Anna Kardošová</cp:lastModifiedBy>
  <cp:revision>2</cp:revision>
  <cp:lastPrinted>2026-02-04T17:47:00Z</cp:lastPrinted>
  <dcterms:created xsi:type="dcterms:W3CDTF">2026-06-15T07:26:00Z</dcterms:created>
  <dcterms:modified xsi:type="dcterms:W3CDTF">2026-06-15T07:26:00Z</dcterms:modified>
</cp:coreProperties>
</file>